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1B796C" w14:textId="245E5035" w:rsidR="009633F4" w:rsidRDefault="009633F4" w:rsidP="009633F4">
      <w:pPr>
        <w:widowControl w:val="0"/>
        <w:spacing w:after="0" w:line="240" w:lineRule="auto"/>
        <w:jc w:val="center"/>
      </w:pPr>
      <w:r w:rsidRPr="009633F4">
        <w:rPr>
          <w:b/>
          <w:bCs/>
        </w:rPr>
        <w:t>EVIDENCIAS CONTRACTUALES DE REUNIONES EN LAS QUE PARTICIPE DURANTE MARZO DEL 2026</w:t>
      </w:r>
      <w:r>
        <w:t>.</w:t>
      </w:r>
    </w:p>
    <w:p w14:paraId="658408E8" w14:textId="77777777" w:rsidR="009633F4" w:rsidRDefault="009633F4" w:rsidP="009633F4">
      <w:pPr>
        <w:widowControl w:val="0"/>
        <w:spacing w:after="0" w:line="240" w:lineRule="auto"/>
        <w:jc w:val="center"/>
      </w:pPr>
    </w:p>
    <w:p w14:paraId="021B1373" w14:textId="77777777" w:rsidR="009633F4" w:rsidRDefault="009633F4" w:rsidP="009633F4">
      <w:pPr>
        <w:widowControl w:val="0"/>
        <w:spacing w:after="0" w:line="240" w:lineRule="auto"/>
      </w:pPr>
      <w:r w:rsidRPr="009633F4">
        <w:rPr>
          <w:b/>
          <w:bCs/>
        </w:rPr>
        <w:t>CONTRATISTA</w:t>
      </w:r>
      <w:r>
        <w:t>: CRISTIAN RAÚL GAVIRIA ARAQUE</w:t>
      </w:r>
    </w:p>
    <w:p w14:paraId="4D33675E" w14:textId="77777777" w:rsidR="009633F4" w:rsidRDefault="009633F4" w:rsidP="009633F4">
      <w:pPr>
        <w:widowControl w:val="0"/>
        <w:spacing w:after="0" w:line="240" w:lineRule="auto"/>
      </w:pPr>
      <w:r w:rsidRPr="009633F4">
        <w:rPr>
          <w:b/>
          <w:bCs/>
        </w:rPr>
        <w:t>CC</w:t>
      </w:r>
      <w:r>
        <w:t>. 1032450443</w:t>
      </w:r>
    </w:p>
    <w:p w14:paraId="31475985" w14:textId="4E999751" w:rsidR="00D378F1" w:rsidRDefault="009633F4" w:rsidP="009633F4">
      <w:pPr>
        <w:widowControl w:val="0"/>
        <w:spacing w:after="0" w:line="240" w:lineRule="auto"/>
      </w:pPr>
      <w:r w:rsidRPr="009633F4">
        <w:rPr>
          <w:b/>
          <w:bCs/>
        </w:rPr>
        <w:t>CONTRATO</w:t>
      </w:r>
      <w:r>
        <w:t xml:space="preserve">: </w:t>
      </w:r>
      <w:r w:rsidRPr="009633F4">
        <w:t>0267-2026</w:t>
      </w:r>
      <w:r>
        <w:t xml:space="preserve">. </w:t>
      </w:r>
    </w:p>
    <w:p w14:paraId="3871AABD" w14:textId="77777777" w:rsidR="009633F4" w:rsidRDefault="009633F4" w:rsidP="009633F4">
      <w:pPr>
        <w:widowControl w:val="0"/>
        <w:spacing w:after="0" w:line="240" w:lineRule="auto"/>
      </w:pPr>
    </w:p>
    <w:p w14:paraId="2A2CDC8E" w14:textId="77777777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02-0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Continuación revisión GUIAS.</w:t>
      </w:r>
    </w:p>
    <w:p w14:paraId="288DEC6B" w14:textId="77777777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D308813" w14:textId="65C5DA9B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9633F4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2605608" wp14:editId="357D0F58">
            <wp:extent cx="5043894" cy="3344333"/>
            <wp:effectExtent l="0" t="0" r="4445" b="8890"/>
            <wp:docPr id="7852204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22041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1357" cy="335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5EF28" w14:textId="77777777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2351300" w14:textId="47873797" w:rsidR="009633F4" w:rsidRDefault="009633F4" w:rsidP="00F818FD">
      <w:pPr>
        <w:widowControl w:val="0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04-0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>-2026:</w:t>
      </w:r>
      <w:r>
        <w:rPr>
          <w:rFonts w:ascii="Arial" w:hAnsi="Arial" w:cs="Arial"/>
          <w:sz w:val="20"/>
          <w:szCs w:val="20"/>
        </w:rPr>
        <w:t xml:space="preserve"> </w:t>
      </w:r>
      <w:r w:rsidRPr="00584E0B">
        <w:rPr>
          <w:rFonts w:ascii="Arial" w:hAnsi="Arial" w:cs="Arial"/>
          <w:sz w:val="20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</w:t>
      </w:r>
      <w:r w:rsidRPr="00B435FF">
        <w:rPr>
          <w:rFonts w:ascii="Arial" w:hAnsi="Arial" w:cs="Arial"/>
          <w:sz w:val="20"/>
          <w:szCs w:val="20"/>
        </w:rPr>
        <w:t>Revisión propuesta metodología Oleoductos.</w:t>
      </w:r>
      <w:r w:rsidR="00F818FD">
        <w:rPr>
          <w:rFonts w:ascii="Arial" w:hAnsi="Arial" w:cs="Arial"/>
          <w:sz w:val="20"/>
          <w:szCs w:val="20"/>
        </w:rPr>
        <w:t xml:space="preserve"> 2. </w:t>
      </w:r>
      <w:r w:rsidR="00F818FD" w:rsidRPr="00094985">
        <w:rPr>
          <w:rFonts w:ascii="Arial" w:hAnsi="Arial" w:cs="Arial"/>
          <w:sz w:val="20"/>
          <w:szCs w:val="20"/>
        </w:rPr>
        <w:t>Reunión</w:t>
      </w:r>
      <w:r w:rsidR="00F818FD">
        <w:rPr>
          <w:rFonts w:ascii="Arial" w:hAnsi="Arial" w:cs="Arial"/>
          <w:sz w:val="20"/>
          <w:szCs w:val="20"/>
        </w:rPr>
        <w:t xml:space="preserve"> General</w:t>
      </w:r>
      <w:r w:rsidR="00F818FD" w:rsidRPr="00094985">
        <w:rPr>
          <w:rFonts w:ascii="Arial" w:hAnsi="Arial" w:cs="Arial"/>
          <w:sz w:val="20"/>
          <w:szCs w:val="20"/>
        </w:rPr>
        <w:t xml:space="preserve"> Grupo de trasporte</w:t>
      </w:r>
      <w:r w:rsidR="00F818FD">
        <w:rPr>
          <w:rFonts w:ascii="Arial" w:hAnsi="Arial" w:cs="Arial"/>
          <w:sz w:val="20"/>
          <w:szCs w:val="20"/>
        </w:rPr>
        <w:t>.</w:t>
      </w:r>
      <w:r w:rsidR="00EB4F82">
        <w:rPr>
          <w:rFonts w:ascii="Arial" w:hAnsi="Arial" w:cs="Arial"/>
          <w:sz w:val="20"/>
          <w:szCs w:val="20"/>
        </w:rPr>
        <w:t xml:space="preserve"> 3. </w:t>
      </w:r>
      <w:r w:rsidR="00EB4F82" w:rsidRPr="00EB4F82">
        <w:rPr>
          <w:rFonts w:ascii="Arial" w:hAnsi="Arial" w:cs="Arial"/>
          <w:sz w:val="20"/>
          <w:szCs w:val="20"/>
        </w:rPr>
        <w:t>REUNIÓN - ESTRCTURACIÓN MESA TÉCNICA TRANSCARIBE</w:t>
      </w:r>
      <w:r w:rsidR="00EB4F82">
        <w:rPr>
          <w:rFonts w:ascii="Arial" w:hAnsi="Arial" w:cs="Arial"/>
          <w:sz w:val="20"/>
          <w:szCs w:val="20"/>
        </w:rPr>
        <w:t>.</w:t>
      </w:r>
    </w:p>
    <w:p w14:paraId="134274A2" w14:textId="5968C105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9633F4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360F3B9" wp14:editId="7F087E51">
            <wp:extent cx="4844795" cy="3219450"/>
            <wp:effectExtent l="0" t="0" r="0" b="0"/>
            <wp:docPr id="18803822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38228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6989" cy="324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AB54B" w14:textId="2C044585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818FD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3AEBBEEE" wp14:editId="75CB5BB2">
            <wp:extent cx="5618480" cy="2963720"/>
            <wp:effectExtent l="0" t="0" r="1270" b="8255"/>
            <wp:docPr id="2883574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35745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5347" cy="296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D7574" w14:textId="77777777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FBB4D0B" w14:textId="60E85C4A" w:rsidR="00EB4F82" w:rsidRDefault="00EB4F82" w:rsidP="00EB4F82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  <w:lang w:val="es-ES"/>
        </w:rPr>
        <w:drawing>
          <wp:inline distT="0" distB="0" distL="0" distR="0" wp14:anchorId="4D295BF9" wp14:editId="706BB249">
            <wp:extent cx="3289300" cy="2466975"/>
            <wp:effectExtent l="0" t="0" r="6350" b="9525"/>
            <wp:docPr id="13398426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495" cy="24738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6C4950" w14:textId="77777777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576C99A" w14:textId="520F37DF" w:rsidR="00F818FD" w:rsidRDefault="00F818FD" w:rsidP="00EB4F82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F818FD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CDF58CE" wp14:editId="4085C327">
            <wp:extent cx="4524375" cy="2998844"/>
            <wp:effectExtent l="0" t="0" r="0" b="0"/>
            <wp:docPr id="721437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4373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34405" cy="300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7F86F" w14:textId="2F32F092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lastRenderedPageBreak/>
        <w:t>05-0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>-2026:</w:t>
      </w:r>
      <w:r>
        <w:rPr>
          <w:rFonts w:ascii="Arial" w:hAnsi="Arial" w:cs="Arial"/>
          <w:sz w:val="20"/>
          <w:szCs w:val="20"/>
        </w:rPr>
        <w:t xml:space="preserve"> </w:t>
      </w:r>
      <w:r w:rsidRPr="00584E0B">
        <w:rPr>
          <w:rFonts w:ascii="Arial" w:hAnsi="Arial" w:cs="Arial"/>
          <w:sz w:val="20"/>
          <w:szCs w:val="20"/>
        </w:rPr>
        <w:t>1.</w:t>
      </w:r>
      <w:r w:rsidRPr="00B435FF">
        <w:rPr>
          <w:rFonts w:ascii="Arial" w:hAnsi="Arial" w:cs="Arial"/>
          <w:sz w:val="20"/>
          <w:szCs w:val="20"/>
        </w:rPr>
        <w:t xml:space="preserve"> Segmentación tarifa Oleoducto ODCA</w:t>
      </w:r>
      <w:r w:rsidRPr="00584E0B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2. </w:t>
      </w:r>
      <w:r w:rsidRPr="00B435FF">
        <w:rPr>
          <w:rFonts w:ascii="Arial" w:hAnsi="Arial" w:cs="Arial"/>
          <w:sz w:val="20"/>
          <w:szCs w:val="20"/>
        </w:rPr>
        <w:t>RESPUESTA MIN COMERCIO – ECUADOR.</w:t>
      </w:r>
      <w:r w:rsidRPr="00584E0B">
        <w:rPr>
          <w:rFonts w:ascii="Arial" w:hAnsi="Arial" w:cs="Arial"/>
          <w:sz w:val="20"/>
          <w:szCs w:val="20"/>
        </w:rPr>
        <w:t xml:space="preserve"> </w:t>
      </w:r>
    </w:p>
    <w:p w14:paraId="20436C40" w14:textId="77777777" w:rsidR="004E5C6C" w:rsidRDefault="004E5C6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3F763B9" w14:textId="30B83EE7" w:rsidR="009633F4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818FD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751E4F5" wp14:editId="1A41D794">
            <wp:extent cx="5612130" cy="2924175"/>
            <wp:effectExtent l="0" t="0" r="7620" b="9525"/>
            <wp:docPr id="887693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935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83E9D" w14:textId="77777777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6B726A5" w14:textId="733CE518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818FD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22DCB46" wp14:editId="08B3BC9C">
            <wp:extent cx="5612130" cy="3707765"/>
            <wp:effectExtent l="0" t="0" r="7620" b="6985"/>
            <wp:docPr id="13026124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61243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91AFD" w14:textId="77777777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DBB856E" w14:textId="77777777" w:rsidR="00F818FD" w:rsidRPr="00584E0B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D56D8CB" w14:textId="2012C0D2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09-0</w:t>
      </w:r>
      <w:r w:rsidR="00F818FD"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Respuesta a Clemencia</w:t>
      </w:r>
      <w:r w:rsidRPr="00584E0B">
        <w:rPr>
          <w:rFonts w:ascii="Arial" w:hAnsi="Arial" w:cs="Arial"/>
          <w:sz w:val="20"/>
          <w:szCs w:val="20"/>
        </w:rPr>
        <w:t xml:space="preserve">. </w:t>
      </w:r>
    </w:p>
    <w:p w14:paraId="57C7895C" w14:textId="77777777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4568B84" w14:textId="165F0C59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818FD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576964D5" wp14:editId="46ED0FF8">
            <wp:extent cx="5612130" cy="3701415"/>
            <wp:effectExtent l="0" t="0" r="7620" b="0"/>
            <wp:docPr id="12070541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05412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C57B9" w14:textId="77777777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A866A90" w14:textId="77777777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D82B3C4" w14:textId="77777777" w:rsidR="00F818FD" w:rsidRDefault="00F818FD" w:rsidP="00F818FD">
      <w:pPr>
        <w:rPr>
          <w:rFonts w:ascii="Arial" w:hAnsi="Arial" w:cs="Arial"/>
          <w:sz w:val="20"/>
          <w:szCs w:val="20"/>
        </w:rPr>
      </w:pPr>
      <w:r w:rsidRPr="00F818FD">
        <w:rPr>
          <w:rFonts w:ascii="Arial" w:hAnsi="Arial" w:cs="Arial"/>
          <w:sz w:val="20"/>
          <w:szCs w:val="20"/>
        </w:rPr>
        <w:t>10-03-2026. 1. Revisión Aplicación Depreciación - Actualización Metodología. 2. CENIT. 3. Derecho de petición Clemencia.</w:t>
      </w:r>
    </w:p>
    <w:p w14:paraId="0386BF18" w14:textId="3258939F" w:rsidR="00F818FD" w:rsidRDefault="00F818FD" w:rsidP="00F818FD">
      <w:pPr>
        <w:rPr>
          <w:rFonts w:ascii="Arial" w:hAnsi="Arial" w:cs="Arial"/>
          <w:sz w:val="20"/>
          <w:szCs w:val="20"/>
        </w:rPr>
      </w:pPr>
      <w:r w:rsidRPr="00F818FD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B240D43" wp14:editId="12224EF6">
            <wp:extent cx="5612130" cy="3731895"/>
            <wp:effectExtent l="0" t="0" r="7620" b="1905"/>
            <wp:docPr id="15297551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75518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DA17D" w14:textId="77777777" w:rsidR="00F818FD" w:rsidRPr="00F818FD" w:rsidRDefault="00F818FD" w:rsidP="00F818FD">
      <w:pPr>
        <w:rPr>
          <w:rFonts w:ascii="Arial" w:hAnsi="Arial" w:cs="Arial"/>
          <w:sz w:val="20"/>
          <w:szCs w:val="20"/>
        </w:rPr>
      </w:pPr>
    </w:p>
    <w:p w14:paraId="1CED6F4E" w14:textId="1D48D0E5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B435FF">
        <w:rPr>
          <w:rFonts w:ascii="Arial" w:hAnsi="Arial" w:cs="Arial"/>
          <w:sz w:val="20"/>
          <w:szCs w:val="20"/>
        </w:rPr>
        <w:t>.</w:t>
      </w:r>
    </w:p>
    <w:p w14:paraId="19DD209A" w14:textId="77777777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60F89F8" w14:textId="1E08DE09" w:rsidR="00F818FD" w:rsidRPr="00584E0B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53ACB3F" wp14:editId="57692A3C">
            <wp:extent cx="5612130" cy="3737610"/>
            <wp:effectExtent l="0" t="0" r="7620" b="0"/>
            <wp:docPr id="16716108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61082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3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3D7DB" w14:textId="77777777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C6FA9EE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8231345" w14:textId="1083AE9C" w:rsidR="00E0604C" w:rsidRDefault="00E0604C" w:rsidP="00E0604C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6CE4ECC" wp14:editId="45A72F8E">
            <wp:extent cx="3556000" cy="4507966"/>
            <wp:effectExtent l="0" t="0" r="6350" b="6985"/>
            <wp:docPr id="16638903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89031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69540" cy="452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394A7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E0F7B2A" w14:textId="5E8AF604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40CDFFB" wp14:editId="1132051B">
            <wp:extent cx="5612130" cy="3703320"/>
            <wp:effectExtent l="0" t="0" r="7620" b="0"/>
            <wp:docPr id="9278922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89221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952C5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91359B2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90CC233" w14:textId="32790DCE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11-0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REUNIÓN CENIT - EXPASIÓN RED DE POLIDUCTOS</w:t>
      </w:r>
      <w:r w:rsidRPr="00584E0B">
        <w:rPr>
          <w:rFonts w:ascii="Arial" w:hAnsi="Arial" w:cs="Arial"/>
          <w:sz w:val="20"/>
          <w:szCs w:val="20"/>
        </w:rPr>
        <w:t xml:space="preserve">. </w:t>
      </w:r>
    </w:p>
    <w:p w14:paraId="1413E27D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2669B7A" w14:textId="3ED81697" w:rsidR="00E0604C" w:rsidRPr="00584E0B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2E76631" wp14:editId="2226E7BF">
            <wp:extent cx="5612130" cy="3984625"/>
            <wp:effectExtent l="0" t="0" r="7620" b="0"/>
            <wp:docPr id="5857430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74309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30FF8" w14:textId="77777777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DE613C8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4087716" w14:textId="499540DC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lastRenderedPageBreak/>
        <w:t>1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Revisión competencia CREG gas</w:t>
      </w:r>
      <w:r>
        <w:rPr>
          <w:rFonts w:ascii="Arial" w:hAnsi="Arial" w:cs="Arial"/>
          <w:sz w:val="20"/>
          <w:szCs w:val="20"/>
        </w:rPr>
        <w:t xml:space="preserve">. 2. </w:t>
      </w:r>
      <w:r w:rsidRPr="00B435FF">
        <w:rPr>
          <w:rFonts w:ascii="Arial" w:hAnsi="Arial" w:cs="Arial"/>
          <w:sz w:val="20"/>
          <w:szCs w:val="20"/>
        </w:rPr>
        <w:t>ANALISIS DE COMPETENCIAS DELEGADAS O REASIGNADAS A LA CREG POR PARTE DEL M</w:t>
      </w:r>
      <w:r>
        <w:rPr>
          <w:rFonts w:ascii="Arial" w:hAnsi="Arial" w:cs="Arial"/>
          <w:sz w:val="20"/>
          <w:szCs w:val="20"/>
        </w:rPr>
        <w:t>ME.</w:t>
      </w:r>
    </w:p>
    <w:p w14:paraId="73CD403C" w14:textId="77777777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B7FA11A" w14:textId="60824199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01B6FF7" wp14:editId="0432E798">
            <wp:extent cx="5612130" cy="3730625"/>
            <wp:effectExtent l="0" t="0" r="7620" b="3175"/>
            <wp:docPr id="12988208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82084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E449E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925A01C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23C4B44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E8B9C5C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1F1C8E5" w14:textId="246C85ED" w:rsidR="00E0604C" w:rsidRPr="00584E0B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25AAE42" wp14:editId="229C1F3D">
            <wp:extent cx="5612130" cy="3949700"/>
            <wp:effectExtent l="0" t="0" r="7620" b="0"/>
            <wp:docPr id="19952037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20370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6354F" w14:textId="77777777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lastRenderedPageBreak/>
        <w:t>1</w:t>
      </w:r>
      <w:r>
        <w:rPr>
          <w:rFonts w:ascii="Arial" w:hAnsi="Arial" w:cs="Arial"/>
          <w:sz w:val="20"/>
          <w:szCs w:val="20"/>
        </w:rPr>
        <w:t>6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CL T oleoductos</w:t>
      </w:r>
      <w:r>
        <w:rPr>
          <w:rFonts w:ascii="Arial" w:hAnsi="Arial" w:cs="Arial"/>
          <w:sz w:val="20"/>
          <w:szCs w:val="20"/>
        </w:rPr>
        <w:t>.</w:t>
      </w:r>
    </w:p>
    <w:p w14:paraId="68D7E6BF" w14:textId="77777777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435D132" w14:textId="684761EF" w:rsidR="00E0604C" w:rsidRPr="00584E0B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585051D" wp14:editId="51592A80">
            <wp:extent cx="5266267" cy="3760513"/>
            <wp:effectExtent l="0" t="0" r="0" b="0"/>
            <wp:docPr id="2458951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9519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16" cy="376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51B21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3CB4985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ABF629C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DBC1F6E" w14:textId="18D050FB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20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 xml:space="preserve">ACLARACIONES RESOLUCIÓN 5-2026-000232 </w:t>
      </w:r>
      <w:r>
        <w:rPr>
          <w:rFonts w:ascii="Arial" w:hAnsi="Arial" w:cs="Arial"/>
          <w:sz w:val="20"/>
          <w:szCs w:val="20"/>
        </w:rPr>
        <w:t>–</w:t>
      </w:r>
      <w:r w:rsidRPr="00B435FF">
        <w:rPr>
          <w:rFonts w:ascii="Arial" w:hAnsi="Arial" w:cs="Arial"/>
          <w:sz w:val="20"/>
          <w:szCs w:val="20"/>
        </w:rPr>
        <w:t xml:space="preserve"> OCENSA</w:t>
      </w:r>
      <w:r>
        <w:rPr>
          <w:rFonts w:ascii="Arial" w:hAnsi="Arial" w:cs="Arial"/>
          <w:sz w:val="20"/>
          <w:szCs w:val="20"/>
        </w:rPr>
        <w:t>.</w:t>
      </w:r>
    </w:p>
    <w:p w14:paraId="750E83F8" w14:textId="77777777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EB1F7B9" w14:textId="3E008AFB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5E08C5C" wp14:editId="58637138">
            <wp:extent cx="5342467" cy="3801626"/>
            <wp:effectExtent l="0" t="0" r="0" b="8890"/>
            <wp:docPr id="11253477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34772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52934" cy="380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0E57F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E1D81BD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5081590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7BF687A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544CD1C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E891A88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B8BA987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03BFFEF" w14:textId="538F1B85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BC2D6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41F99A1" wp14:editId="0BFAE4F4">
            <wp:extent cx="5612130" cy="3146425"/>
            <wp:effectExtent l="0" t="0" r="7620" b="0"/>
            <wp:docPr id="9740820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08206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51606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AA48F19" w14:textId="00327940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BC2D6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B6242B9" wp14:editId="70069147">
            <wp:extent cx="5612130" cy="3122295"/>
            <wp:effectExtent l="0" t="0" r="7620" b="1905"/>
            <wp:docPr id="14090506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05066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EF722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E475CB6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8E9A619" w14:textId="400BC312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4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AVANCE #1 BORRADOR DEL PROYECTO DE RESOLUCION DE RECONVERSION DE INFRAESTRUCTURA</w:t>
      </w:r>
      <w:r w:rsidRPr="00584E0B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2. </w:t>
      </w:r>
      <w:r w:rsidRPr="00B435FF">
        <w:rPr>
          <w:rFonts w:ascii="Arial" w:hAnsi="Arial" w:cs="Arial"/>
          <w:sz w:val="20"/>
          <w:szCs w:val="20"/>
        </w:rPr>
        <w:t>Respuesta Ocensa Resolución No. 232 del 5 de marzo de 2026</w:t>
      </w:r>
      <w:r>
        <w:rPr>
          <w:rFonts w:ascii="Arial" w:hAnsi="Arial" w:cs="Arial"/>
          <w:sz w:val="20"/>
          <w:szCs w:val="20"/>
        </w:rPr>
        <w:t>.</w:t>
      </w:r>
    </w:p>
    <w:p w14:paraId="677D4C77" w14:textId="77777777" w:rsidR="00F818FD" w:rsidRDefault="00F818FD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9BF2D64" w14:textId="7808EA30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090D3A50" wp14:editId="59867681">
            <wp:extent cx="5612130" cy="3731895"/>
            <wp:effectExtent l="0" t="0" r="7620" b="1905"/>
            <wp:docPr id="8119222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92221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911E6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F6FD824" w14:textId="09622C1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BC2D6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64232FE" wp14:editId="60AD8CC5">
            <wp:extent cx="5612130" cy="3168015"/>
            <wp:effectExtent l="0" t="0" r="7620" b="0"/>
            <wp:docPr id="11028300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83002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C6655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A7316A2" w14:textId="1652E4D8" w:rsidR="00E0604C" w:rsidRPr="00584E0B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0521DD8E" wp14:editId="00A3924A">
            <wp:extent cx="5612130" cy="3729355"/>
            <wp:effectExtent l="0" t="0" r="7620" b="4445"/>
            <wp:docPr id="5400175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01754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F3872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E15FBA3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67873FA" w14:textId="69654BB3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REUNION CON ALCALDES CITADOS, MME Y PROMIGAS PARA REVISION DE ASUNTO AL IMPUESTO</w:t>
      </w:r>
      <w:r w:rsidRPr="00584E0B">
        <w:rPr>
          <w:rFonts w:ascii="Arial" w:hAnsi="Arial" w:cs="Arial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</w:rPr>
        <w:t>2.</w:t>
      </w:r>
      <w:r w:rsidRPr="00B435FF">
        <w:rPr>
          <w:rFonts w:ascii="Arial" w:hAnsi="Arial" w:cs="Arial"/>
          <w:sz w:val="20"/>
          <w:szCs w:val="20"/>
        </w:rPr>
        <w:t>Avances tema conversión infraestructura con MME</w:t>
      </w:r>
      <w:r>
        <w:rPr>
          <w:rFonts w:ascii="Arial" w:hAnsi="Arial" w:cs="Arial"/>
          <w:sz w:val="20"/>
          <w:szCs w:val="20"/>
        </w:rPr>
        <w:t>.</w:t>
      </w:r>
    </w:p>
    <w:p w14:paraId="3606291E" w14:textId="77777777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1B44660" w14:textId="77F39A98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0604C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77EB5F9" wp14:editId="6581BFA9">
            <wp:extent cx="5612130" cy="3963035"/>
            <wp:effectExtent l="0" t="0" r="7620" b="0"/>
            <wp:docPr id="9294692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46925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7F3F2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81CD282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2D164F6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0992656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D732060" w14:textId="77777777" w:rsidR="00E0604C" w:rsidRDefault="00E0604C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858DF6F" w14:textId="4B780AE4" w:rsidR="00E0604C" w:rsidRPr="00584E0B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BC2D6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746B820" wp14:editId="2476BA84">
            <wp:extent cx="5612130" cy="3948430"/>
            <wp:effectExtent l="0" t="0" r="7620" b="0"/>
            <wp:docPr id="1029629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62959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F0184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E3C38D1" w14:textId="5CBD8553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BC2D6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DB0B510" wp14:editId="63ED8E00">
            <wp:extent cx="5612130" cy="2976880"/>
            <wp:effectExtent l="0" t="0" r="7620" b="0"/>
            <wp:docPr id="12710137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01376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07E30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87E86A5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56441EF" w14:textId="3681469B" w:rsidR="009633F4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30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B435FF">
        <w:rPr>
          <w:rFonts w:ascii="Arial" w:hAnsi="Arial" w:cs="Arial"/>
          <w:sz w:val="20"/>
          <w:szCs w:val="20"/>
        </w:rPr>
        <w:t>METODOLOGÍA AJUSTES - PROPUESTA DE AUDITORIA Y COMENTARIOS</w:t>
      </w:r>
      <w:r w:rsidRPr="00584E0B">
        <w:rPr>
          <w:rFonts w:ascii="Arial" w:hAnsi="Arial" w:cs="Arial"/>
          <w:sz w:val="20"/>
          <w:szCs w:val="20"/>
        </w:rPr>
        <w:t>.</w:t>
      </w:r>
    </w:p>
    <w:p w14:paraId="205CDD4C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3B421FD" w14:textId="77777777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957576B" w14:textId="326E5D60" w:rsidR="00BC2D62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BC2D62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4F00FB9A" wp14:editId="4E1E0B3A">
            <wp:extent cx="5612130" cy="3964305"/>
            <wp:effectExtent l="0" t="0" r="7620" b="0"/>
            <wp:docPr id="2974104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41042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EFF59" w14:textId="77777777" w:rsidR="00BC2D62" w:rsidRPr="00584E0B" w:rsidRDefault="00BC2D62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2424618" w14:textId="77777777" w:rsidR="009633F4" w:rsidRPr="00584E0B" w:rsidRDefault="009633F4" w:rsidP="009633F4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5580D74" w14:textId="08C89D08" w:rsidR="009633F4" w:rsidRDefault="009633F4" w:rsidP="009633F4">
      <w:pPr>
        <w:widowControl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31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3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="00BC2D62" w:rsidRPr="00BC2D62">
        <w:rPr>
          <w:rFonts w:ascii="Arial" w:hAnsi="Arial" w:cs="Arial"/>
          <w:sz w:val="20"/>
          <w:szCs w:val="20"/>
        </w:rPr>
        <w:t xml:space="preserve">RESOLUCIÓN RECONVERSIÓN DE DUCTOS </w:t>
      </w:r>
      <w:r w:rsidR="00BC2D62">
        <w:rPr>
          <w:rFonts w:ascii="Arial" w:hAnsi="Arial" w:cs="Arial"/>
          <w:sz w:val="20"/>
          <w:szCs w:val="20"/>
        </w:rPr>
        <w:t>–</w:t>
      </w:r>
      <w:r w:rsidR="00BC2D62" w:rsidRPr="00BC2D62">
        <w:rPr>
          <w:rFonts w:ascii="Arial" w:hAnsi="Arial" w:cs="Arial"/>
          <w:sz w:val="20"/>
          <w:szCs w:val="20"/>
        </w:rPr>
        <w:t xml:space="preserve"> AJUSTES</w:t>
      </w:r>
      <w:r w:rsidR="00BC2D62">
        <w:rPr>
          <w:rFonts w:ascii="Arial" w:hAnsi="Arial" w:cs="Arial"/>
          <w:sz w:val="20"/>
          <w:szCs w:val="20"/>
        </w:rPr>
        <w:t xml:space="preserve">. 2. </w:t>
      </w:r>
      <w:r w:rsidRPr="00B435FF">
        <w:rPr>
          <w:rFonts w:ascii="Arial" w:hAnsi="Arial" w:cs="Arial"/>
          <w:sz w:val="20"/>
          <w:szCs w:val="20"/>
        </w:rPr>
        <w:t>VERIFICACIÓN CUENTAS DE COBRO MARZO</w:t>
      </w:r>
      <w:r w:rsidRPr="00584E0B">
        <w:rPr>
          <w:rFonts w:ascii="Arial" w:hAnsi="Arial" w:cs="Arial"/>
          <w:sz w:val="20"/>
          <w:szCs w:val="20"/>
        </w:rPr>
        <w:t>.</w:t>
      </w:r>
    </w:p>
    <w:p w14:paraId="50F9385E" w14:textId="77777777" w:rsidR="00BC2D62" w:rsidRDefault="00BC2D62" w:rsidP="009633F4">
      <w:pPr>
        <w:widowControl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5B883496" w14:textId="58F288C3" w:rsidR="00BC2D62" w:rsidRDefault="00BC2D62" w:rsidP="009633F4">
      <w:pPr>
        <w:widowControl w:val="0"/>
        <w:spacing w:after="0" w:line="240" w:lineRule="auto"/>
      </w:pPr>
      <w:r w:rsidRPr="00BC2D62">
        <w:rPr>
          <w:noProof/>
        </w:rPr>
        <w:drawing>
          <wp:inline distT="0" distB="0" distL="0" distR="0" wp14:anchorId="6B758FA8" wp14:editId="65F1DE0A">
            <wp:extent cx="5612130" cy="3743960"/>
            <wp:effectExtent l="0" t="0" r="7620" b="8890"/>
            <wp:docPr id="1715523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5232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FE02C" w14:textId="77777777" w:rsidR="00BC2D62" w:rsidRDefault="00BC2D62" w:rsidP="009633F4">
      <w:pPr>
        <w:widowControl w:val="0"/>
        <w:spacing w:after="0" w:line="240" w:lineRule="auto"/>
      </w:pPr>
    </w:p>
    <w:p w14:paraId="07BBA5DD" w14:textId="572AB39F" w:rsidR="00BC2D62" w:rsidRDefault="00BC2D62" w:rsidP="009633F4">
      <w:pPr>
        <w:widowControl w:val="0"/>
        <w:spacing w:after="0" w:line="240" w:lineRule="auto"/>
      </w:pPr>
      <w:r w:rsidRPr="00BC2D62">
        <w:rPr>
          <w:noProof/>
        </w:rPr>
        <w:lastRenderedPageBreak/>
        <w:drawing>
          <wp:inline distT="0" distB="0" distL="0" distR="0" wp14:anchorId="1C39BCD8" wp14:editId="444C6953">
            <wp:extent cx="5612130" cy="4008755"/>
            <wp:effectExtent l="0" t="0" r="7620" b="0"/>
            <wp:docPr id="19241297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29735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2D62" w:rsidSect="00F818FD">
      <w:footerReference w:type="default" r:id="rId35"/>
      <w:pgSz w:w="12240" w:h="15840"/>
      <w:pgMar w:top="56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D174B8" w14:textId="77777777" w:rsidR="0054706D" w:rsidRDefault="0054706D" w:rsidP="00BC2D62">
      <w:pPr>
        <w:spacing w:after="0" w:line="240" w:lineRule="auto"/>
      </w:pPr>
      <w:r>
        <w:separator/>
      </w:r>
    </w:p>
  </w:endnote>
  <w:endnote w:type="continuationSeparator" w:id="0">
    <w:p w14:paraId="1C3E6387" w14:textId="77777777" w:rsidR="0054706D" w:rsidRDefault="0054706D" w:rsidP="00BC2D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37814422"/>
      <w:docPartObj>
        <w:docPartGallery w:val="Page Numbers (Bottom of Page)"/>
        <w:docPartUnique/>
      </w:docPartObj>
    </w:sdtPr>
    <w:sdtContent>
      <w:p w14:paraId="42EDED1D" w14:textId="04358312" w:rsidR="00BC2D62" w:rsidRDefault="00BC2D62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3871B1B6" w14:textId="77777777" w:rsidR="00BC2D62" w:rsidRDefault="00BC2D6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C824A5" w14:textId="77777777" w:rsidR="0054706D" w:rsidRDefault="0054706D" w:rsidP="00BC2D62">
      <w:pPr>
        <w:spacing w:after="0" w:line="240" w:lineRule="auto"/>
      </w:pPr>
      <w:r>
        <w:separator/>
      </w:r>
    </w:p>
  </w:footnote>
  <w:footnote w:type="continuationSeparator" w:id="0">
    <w:p w14:paraId="1797FE20" w14:textId="77777777" w:rsidR="0054706D" w:rsidRDefault="0054706D" w:rsidP="00BC2D6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3F4"/>
    <w:rsid w:val="004E5C6C"/>
    <w:rsid w:val="0054706D"/>
    <w:rsid w:val="00665BF4"/>
    <w:rsid w:val="00787F3F"/>
    <w:rsid w:val="009633F4"/>
    <w:rsid w:val="00AB1CE7"/>
    <w:rsid w:val="00BC2D62"/>
    <w:rsid w:val="00D378F1"/>
    <w:rsid w:val="00DA091C"/>
    <w:rsid w:val="00E0604C"/>
    <w:rsid w:val="00EB4F82"/>
    <w:rsid w:val="00F81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300AF8"/>
  <w15:chartTrackingRefBased/>
  <w15:docId w15:val="{BB713A46-B9B1-4933-B7FA-F031DE02A9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633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633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633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633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633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633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633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633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633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633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633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633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633F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633F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633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633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633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633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633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633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633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633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633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633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633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633F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633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633F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633F4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BC2D6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C2D62"/>
  </w:style>
  <w:style w:type="paragraph" w:styleId="Piedepgina">
    <w:name w:val="footer"/>
    <w:basedOn w:val="Normal"/>
    <w:link w:val="PiedepginaCar"/>
    <w:uiPriority w:val="99"/>
    <w:unhideWhenUsed/>
    <w:rsid w:val="00BC2D6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C2D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DEBC28-1106-4C0A-BAE1-FA7EF4A68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14</Pages>
  <Words>229</Words>
  <Characters>1262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 R. Gaviria Araque</dc:creator>
  <cp:keywords/>
  <dc:description/>
  <cp:lastModifiedBy>Cristian R. Gaviria Araque</cp:lastModifiedBy>
  <cp:revision>4</cp:revision>
  <dcterms:created xsi:type="dcterms:W3CDTF">2026-04-06T16:41:00Z</dcterms:created>
  <dcterms:modified xsi:type="dcterms:W3CDTF">2026-04-06T17:44:00Z</dcterms:modified>
</cp:coreProperties>
</file>